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53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-4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-4"/>
          <w:kern w:val="0"/>
          <w:sz w:val="28"/>
          <w:szCs w:val="28"/>
          <w:u w:val="none"/>
          <w:lang w:val="en-US" w:eastAsia="zh-CN" w:bidi="ar"/>
        </w:rPr>
        <w:t>附件2</w:t>
      </w:r>
    </w:p>
    <w:p w14:paraId="0A35CE3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呼和浩特</w:t>
      </w:r>
      <w:r>
        <w:rPr>
          <w:rFonts w:hint="eastAsia" w:ascii="方正小标宋简体" w:hAnsi="方正公文小标宋" w:eastAsia="方正小标宋简体" w:cs="方正公文小标宋"/>
          <w:spacing w:val="-17"/>
          <w:sz w:val="44"/>
          <w:szCs w:val="44"/>
          <w:lang w:val="en-US" w:eastAsia="zh-CN"/>
        </w:rPr>
        <w:t>富泰热力股份有限公司</w:t>
      </w:r>
    </w:p>
    <w:p w14:paraId="224D67F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公开招聘资格复审及面试事宜公告</w:t>
      </w:r>
    </w:p>
    <w:p w14:paraId="169266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9DF9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</w:pPr>
      <w:r>
        <w:rPr>
          <w:rFonts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呼和浩特富泰热力股份有限公司</w:t>
      </w:r>
      <w:r>
        <w:rPr>
          <w:rFonts w:hint="default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公开招聘</w:t>
      </w:r>
      <w:r>
        <w:rPr>
          <w:rFonts w:hint="eastAsia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工作人员资格复审及面试</w:t>
      </w:r>
      <w:r>
        <w:rPr>
          <w:rFonts w:hint="default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相关事宜公告如下：</w:t>
      </w:r>
    </w:p>
    <w:p w14:paraId="79FE0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一、资格复审相关事宜</w:t>
      </w:r>
    </w:p>
    <w:p w14:paraId="3CCAF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（一）资格复审时间、地点</w:t>
      </w:r>
    </w:p>
    <w:p w14:paraId="649BB2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时间：2024年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、4日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（9:00-12:00,14: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0-17:00）</w:t>
      </w:r>
    </w:p>
    <w:p w14:paraId="528F4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呼和浩特富泰热力股份有限公司3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302办公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室（呼和浩特市赛罕区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大学西路65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1F3E0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（二）资格复审需提供材料及相关事项</w:t>
      </w:r>
    </w:p>
    <w:p w14:paraId="69BE50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1.资格复审人员需提供如下材料：</w:t>
      </w:r>
    </w:p>
    <w:p w14:paraId="7F96F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《报名登记表》一式2份；</w:t>
      </w:r>
    </w:p>
    <w:p w14:paraId="273DAB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身份证原件及复印件各1份；</w:t>
      </w:r>
    </w:p>
    <w:p w14:paraId="1FEBC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报名岗位的毕业证书和学位证书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（本科及以上学历需提供）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各1份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3EC8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教育部学历在线验证报告和中国高等教育学位在线验证报告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（本科及以上学历需提供）各1份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5E8A0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岗位要求的相关资格证书等；</w:t>
      </w:r>
    </w:p>
    <w:p w14:paraId="238ED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《报考人员考试诚信承诺书》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份（资格复审现场填写）；</w:t>
      </w:r>
    </w:p>
    <w:p w14:paraId="1C7CB6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（7）提交的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各项复印材料不再退还；</w:t>
      </w:r>
    </w:p>
    <w:p w14:paraId="2F74A0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资格复审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相关事项</w:t>
      </w:r>
    </w:p>
    <w:p w14:paraId="3D6EC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资格复审将重点审核报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人员所填报的信息是否真实准确，是否符合应聘岗位相应资格条件。凡不符合条件、个人信息与所持证件不符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提供虚假证明材料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未在规定时间内参加资格复审的，一律取消面试资格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A515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对资格复审后出现的缺额岗位，从笔试总成绩报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人员中，按照笔试总成绩从高分到低分的顺序依次递补，递补只进行一次，并由招聘单位电话通知递补人员参加资格复审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报考人员须保持联系电话的畅通，以便接收有关事宜的通知，因报考人员电话联系不畅而造成的后果，由报考人员本人负责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C9F8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27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二、面试相关事宜</w:t>
      </w:r>
    </w:p>
    <w:p w14:paraId="38685B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right="0" w:firstLine="640" w:firstLineChars="200"/>
        <w:jc w:val="both"/>
        <w:textAlignment w:val="auto"/>
        <w:rPr>
          <w:rFonts w:hint="eastAsia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资格复审通过后于2024年7月3日、4日在资格复审地点领取面试通知单，面试具体事宜详见面试通知单</w:t>
      </w:r>
      <w:r>
        <w:rPr>
          <w:rFonts w:hint="eastAsia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。</w:t>
      </w:r>
    </w:p>
    <w:p w14:paraId="140DC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三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、咨询和举报电话</w:t>
      </w:r>
    </w:p>
    <w:p w14:paraId="679D9D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8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0471-6933572   0471-3664896</w:t>
      </w:r>
    </w:p>
    <w:p w14:paraId="568C76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8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监督举报电话：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0471-6958953</w:t>
      </w:r>
    </w:p>
    <w:p w14:paraId="119F041B">
      <w:pPr>
        <w:keepNext w:val="0"/>
        <w:keepLines w:val="0"/>
        <w:widowControl/>
        <w:suppressLineNumbers w:val="0"/>
        <w:spacing w:before="0" w:beforeAutospacing="1" w:after="0" w:afterAutospacing="1" w:line="260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32"/>
          <w:szCs w:val="32"/>
        </w:rPr>
      </w:pPr>
      <w:r>
        <w:rPr>
          <w:rFonts w:hint="default" w:ascii="仿宋_GB2312" w:hAnsi="CESI宋体-GB2312" w:eastAsia="仿宋_GB2312" w:cs="仿宋_GB2312"/>
          <w:b w:val="0"/>
          <w:bCs w:val="0"/>
          <w:i w:val="0"/>
          <w:iCs w:val="0"/>
          <w:caps w:val="0"/>
          <w:color w:val="000000"/>
          <w:spacing w:val="-4"/>
          <w:kern w:val="0"/>
          <w:sz w:val="32"/>
          <w:szCs w:val="32"/>
          <w:u w:val="none"/>
          <w:lang w:val="en-US" w:eastAsia="zh-CN" w:bidi="ar"/>
        </w:rPr>
        <w:t> </w:t>
      </w:r>
    </w:p>
    <w:p w14:paraId="6B9E39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呼和浩特富泰热力股份有限公司</w:t>
      </w:r>
    </w:p>
    <w:p w14:paraId="580C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right="0"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-4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1日</w:t>
      </w:r>
    </w:p>
    <w:p w14:paraId="25921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宋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Yzc2MDI2OTFiZDE1ZTA2OTMwN2VkNzYwNmIzNTEifQ=="/>
  </w:docVars>
  <w:rsids>
    <w:rsidRoot w:val="00000000"/>
    <w:rsid w:val="21AB524C"/>
    <w:rsid w:val="5DCC7D7C"/>
    <w:rsid w:val="7B6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766</Characters>
  <Lines>0</Lines>
  <Paragraphs>0</Paragraphs>
  <TotalTime>5</TotalTime>
  <ScaleCrop>false</ScaleCrop>
  <LinksUpToDate>false</LinksUpToDate>
  <CharactersWithSpaces>770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2024-07-01T09:08:00Z</dcterms:created>
  <dc:creator>Administrator</dc:creator>
  <cp:lastModifiedBy>LinNan</cp:lastModifiedBy>
  <dcterms:modified xsi:type="dcterms:W3CDTF">2024-07-01T09:27:10Z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9D723BF520DA486DA8CAC967747DA938_13</vt:lpwstr>
  </property>
</Properties>
</file>