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45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呼和浩特富泰热力股份有限公司新华东街供暖分公司团结热源厂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固体废物污染防治信息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公告</w:t>
      </w:r>
    </w:p>
    <w:p>
      <w:pPr>
        <w:widowControl/>
        <w:shd w:val="clear" w:color="auto"/>
        <w:spacing w:line="390" w:lineRule="atLeast"/>
        <w:jc w:val="center"/>
        <w:rPr>
          <w:rFonts w:ascii="Helvetica" w:hAnsi="Helvetica" w:eastAsia="宋体" w:cs="Helvetica"/>
          <w:color w:val="666666"/>
          <w:kern w:val="0"/>
          <w:szCs w:val="21"/>
        </w:rPr>
      </w:pPr>
      <w:r>
        <w:rPr>
          <w:rFonts w:ascii="Helvetica" w:hAnsi="Helvetica" w:eastAsia="宋体" w:cs="Helvetica"/>
          <w:color w:val="666666"/>
          <w:kern w:val="0"/>
          <w:szCs w:val="21"/>
        </w:rPr>
        <w:t>  </w:t>
      </w:r>
    </w:p>
    <w:p>
      <w:pPr>
        <w:widowControl/>
        <w:shd w:val="clear" w:color="auto"/>
        <w:spacing w:line="480" w:lineRule="auto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</w:rPr>
        <w:t>一、综述</w:t>
      </w:r>
    </w:p>
    <w:p>
      <w:pPr>
        <w:widowControl/>
        <w:shd w:val="clear" w:color="auto"/>
        <w:spacing w:line="480" w:lineRule="auto"/>
        <w:ind w:firstLine="640" w:firstLineChars="200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根据《中华人民共和国固体废物污染环境防治法》等相关法律、法规要求，严格执行国家颁布的相关法律法规和各项规章制度，加大监管力度，对废物管理水平不断提升，日趋完善，为企业的固体废物环境管理、科学决策提供依据。</w:t>
      </w:r>
    </w:p>
    <w:p>
      <w:pPr>
        <w:widowControl/>
        <w:shd w:val="clear" w:color="auto"/>
        <w:spacing w:line="480" w:lineRule="auto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仿宋_GB2312" w:hAnsi="Helvetica" w:eastAsia="仿宋_GB2312" w:cs="Helvetica"/>
          <w:b/>
          <w:bCs/>
          <w:color w:val="000000"/>
          <w:kern w:val="0"/>
          <w:sz w:val="32"/>
          <w:szCs w:val="32"/>
        </w:rPr>
        <w:t>二、固体废物污染防治状况</w:t>
      </w:r>
    </w:p>
    <w:p>
      <w:pPr>
        <w:widowControl/>
        <w:shd w:val="clear" w:color="auto"/>
        <w:spacing w:line="480" w:lineRule="auto"/>
        <w:ind w:firstLine="640" w:firstLineChars="200"/>
        <w:jc w:val="left"/>
        <w:rPr>
          <w:rFonts w:ascii="Helvetica" w:hAnsi="Helvetica" w:eastAsia="宋体" w:cs="Helvetica"/>
          <w:color w:val="000000"/>
          <w:kern w:val="0"/>
          <w:sz w:val="27"/>
          <w:szCs w:val="27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一般工业固体废物</w:t>
      </w:r>
    </w:p>
    <w:p>
      <w:pPr>
        <w:widowControl/>
        <w:shd w:val="clear" w:color="auto"/>
        <w:spacing w:line="480" w:lineRule="auto"/>
        <w:ind w:firstLine="640"/>
        <w:jc w:val="left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年一般工业固体废物产生量为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2691.3</w:t>
      </w:r>
      <w:bookmarkStart w:id="0" w:name="_GoBack"/>
      <w:bookmarkEnd w:id="0"/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吨，贮存量为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吨，处置方式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委托三方公司清运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，处置量为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2691.3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</w:rPr>
        <w:t>吨。</w:t>
      </w:r>
    </w:p>
    <w:p>
      <w:pPr>
        <w:widowControl/>
        <w:shd w:val="clear" w:color="auto"/>
        <w:spacing w:line="480" w:lineRule="auto"/>
        <w:ind w:firstLine="640"/>
        <w:jc w:val="left"/>
        <w:rPr>
          <w:rFonts w:ascii="仿宋_GB2312" w:hAnsi="Helvetica" w:eastAsia="仿宋_GB2312" w:cs="Helvetica"/>
          <w:color w:val="000000"/>
          <w:kern w:val="0"/>
          <w:sz w:val="32"/>
          <w:szCs w:val="32"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79"/>
    <w:rsid w:val="002634A8"/>
    <w:rsid w:val="006905A7"/>
    <w:rsid w:val="00842573"/>
    <w:rsid w:val="00913719"/>
    <w:rsid w:val="00980659"/>
    <w:rsid w:val="00A728FC"/>
    <w:rsid w:val="00AD00F9"/>
    <w:rsid w:val="00AD1B79"/>
    <w:rsid w:val="00D43149"/>
    <w:rsid w:val="00ED3D06"/>
    <w:rsid w:val="00F030B5"/>
    <w:rsid w:val="02FD24D0"/>
    <w:rsid w:val="42082A74"/>
    <w:rsid w:val="45F25DAD"/>
    <w:rsid w:val="58D67066"/>
    <w:rsid w:val="5B0254DC"/>
    <w:rsid w:val="66D31186"/>
    <w:rsid w:val="74B341B7"/>
    <w:rsid w:val="78A34922"/>
    <w:rsid w:val="79951602"/>
    <w:rsid w:val="7A1200E4"/>
    <w:rsid w:val="7BA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13</TotalTime>
  <ScaleCrop>false</ScaleCrop>
  <LinksUpToDate>false</LinksUpToDate>
  <CharactersWithSpaces>390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2021-07-14T06:06:00Z</dcterms:created>
  <dc:creator>xb21cn</dc:creator>
  <cp:lastModifiedBy>TEAMWANG</cp:lastModifiedBy>
  <dcterms:modified xsi:type="dcterms:W3CDTF">2021-11-02T07:23:39Z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F3430E8301F344118C4AC7FD68A557CD</vt:lpwstr>
  </property>
</Properties>
</file>